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</w:t>
      </w: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/>
        </w:rPr>
        <w:t>克孜勒乡</w:t>
      </w: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贫困户创业补助项目</w:t>
      </w:r>
    </w:p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为鼓励贫困户自助创业，由乡村掌握主动权，下达乡镇实施，对建档立卡贫困户实现自主创业的，1户补助10000元；如果非贫困户租用“农村小商铺”自主创业，并且带动1-2户贫困户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sz w:val="32"/>
        </w:rPr>
        <w:t>万元。预计可带动约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sz w:val="32"/>
        </w:rPr>
        <w:t>户自主创业，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490余人增收致富。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2、项目基本性质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本项目性质为新增扶贫发展资金。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sz w:val="32"/>
        </w:rPr>
        <w:t>万元。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16" w:firstLineChars="200"/>
        <w:outlineLvl w:val="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万元，为中央扶贫发展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万元，2018年实际到位预算资金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16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万元，预算执行率100%。为鼓励贫困户自助创业，由乡村掌握主动权，对建档立卡贫困户实现自主创业的，1户补助10000元；如果非贫困户租用“农村小商铺”自主创业，并且带动1-2户贫困户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就业、增收脱贫的，也可给该非贫困户补助10000元。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参考案例：“该项目属于经常创业补助项目,由14个村自行组织实施。实施过程均按照本单位制定的管理制度执行。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本项目由组织部牵头，各乡镇自主组织实施，加强资金管理，人员申请审核，确保资金发放精准、发挥效益，带动贫困户脱贫减贫，组织部进行抽检。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本项目共设置一级指标3个，二级指标6个，三级指标10个，其中已完成三级指标10个，指标完成率为100%。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产出效益:数量、质量、时效、成本指标都已按照计划完成。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效益指标：对建档立卡贫困户实现自主创业的，1户补助10000元；如果非贫困户租用“农村小商铺”自主创业，并且带动1-2户贫困户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就业、增收脱贫的，也可给该非贫困户补助10000元。该项目共投入资金</w:t>
      </w:r>
      <w:r>
        <w:rPr>
          <w:rFonts w:ascii="仿宋" w:hAnsi="仿宋" w:eastAsia="仿宋" w:cs="仿宋"/>
          <w:sz w:val="32"/>
        </w:rPr>
        <w:t>116</w:t>
      </w:r>
      <w:r>
        <w:rPr>
          <w:rFonts w:hint="eastAsia" w:ascii="仿宋" w:hAnsi="仿宋" w:eastAsia="仿宋" w:cs="仿宋"/>
          <w:sz w:val="32"/>
          <w:szCs w:val="32"/>
        </w:rPr>
        <w:t>万元。预计可带动约</w:t>
      </w:r>
      <w:r>
        <w:rPr>
          <w:rFonts w:ascii="仿宋" w:hAnsi="仿宋" w:eastAsia="仿宋" w:cs="仿宋"/>
          <w:sz w:val="32"/>
          <w:szCs w:val="32"/>
        </w:rPr>
        <w:t>116</w:t>
      </w:r>
      <w:r>
        <w:rPr>
          <w:rFonts w:hint="eastAsia" w:ascii="仿宋" w:hAnsi="仿宋" w:eastAsia="仿宋" w:cs="仿宋"/>
          <w:sz w:val="32"/>
          <w:szCs w:val="32"/>
        </w:rPr>
        <w:t>户自主创业，490余人增收致富。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满意度指标：满意度达到90%以上。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（二）项目绩效执行情况分析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该项目一级指标3个，二级指标6个，三级指标10个，在项目完成之后，10个三级指标已全部完成。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（三）项目绩效目标未完成原因分析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不存在未完成情况:“2018年本项目绩效目标全部达成，不存在未完成原因分析。”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（四）项目绩效自评及评价结果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本项目预算资金</w:t>
      </w:r>
      <w:r>
        <w:rPr>
          <w:rFonts w:hint="eastAsia" w:ascii="仿宋" w:hAnsi="仿宋" w:eastAsia="仿宋" w:cs="仿宋"/>
          <w:sz w:val="32"/>
        </w:rPr>
        <w:t>98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万元，已全部执行完毕，执行率100%，得分10分；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产出指标全部完成，得分48分；效益指标完成较好，得分28分；满意度指标达到90%以上，得分8分；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本次自评总分94分，总体评价为“优”。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40" w:firstLineChars="200"/>
        <w:rPr>
          <w:rStyle w:val="19"/>
          <w:rFonts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项目实施过程中，由组织部保障项目的顺利实施。项目的实施带动贫困户脱贫减贫，创业增收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英吉沙县克孜勒乡人民政府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2018年12月21日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33E18"/>
    <w:rsid w:val="0026323B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0573F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432F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0B33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0FE21A2"/>
    <w:rsid w:val="03BC2FB0"/>
    <w:rsid w:val="13BC44B4"/>
    <w:rsid w:val="1B492A60"/>
    <w:rsid w:val="20B371DF"/>
    <w:rsid w:val="3565102D"/>
    <w:rsid w:val="4CC3032C"/>
    <w:rsid w:val="50C0159B"/>
    <w:rsid w:val="5A596D34"/>
    <w:rsid w:val="5D897BE8"/>
    <w:rsid w:val="6F280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6C8E98-5126-4D64-94F7-499E600B9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260</Words>
  <Characters>1483</Characters>
  <Lines>12</Lines>
  <Paragraphs>3</Paragraphs>
  <TotalTime>4</TotalTime>
  <ScaleCrop>false</ScaleCrop>
  <LinksUpToDate>false</LinksUpToDate>
  <CharactersWithSpaces>1740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2019-04-11T06:15:00Z</cp:lastPrinted>
  <dcterms:modified xsi:type="dcterms:W3CDTF">2019-09-17T02:34:56Z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